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924" w:rsidRDefault="00253924" w:rsidP="00253924">
      <w:pPr>
        <w:spacing w:after="0" w:line="240" w:lineRule="auto"/>
        <w:jc w:val="center"/>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Годовой отчет о закупке товаров, работ, услуг отдельными видами юридических лиц у субъектов малого и среднего предпринимательства за 2024 год</w:t>
      </w:r>
    </w:p>
    <w:p w:rsid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Полное наименование заказчика</w:t>
      </w:r>
      <w:r>
        <w:rPr>
          <w:rFonts w:ascii="Times New Roman" w:eastAsia="Times New Roman" w:hAnsi="Times New Roman" w:cs="Times New Roman"/>
          <w:sz w:val="24"/>
          <w:szCs w:val="24"/>
          <w:lang w:eastAsia="ru-RU"/>
        </w:rPr>
        <w:t xml:space="preserve">: </w:t>
      </w:r>
      <w:r w:rsidRPr="00253924">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p w:rsid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Организационно-правовая форма заказчика</w:t>
      </w:r>
      <w:r>
        <w:rPr>
          <w:rFonts w:ascii="Times New Roman" w:eastAsia="Times New Roman" w:hAnsi="Times New Roman" w:cs="Times New Roman"/>
          <w:sz w:val="24"/>
          <w:szCs w:val="24"/>
          <w:lang w:eastAsia="ru-RU"/>
        </w:rPr>
        <w:t xml:space="preserve">: </w:t>
      </w:r>
      <w:r w:rsidRPr="00253924">
        <w:rPr>
          <w:rFonts w:ascii="Times New Roman" w:eastAsia="Times New Roman" w:hAnsi="Times New Roman" w:cs="Times New Roman"/>
          <w:sz w:val="24"/>
          <w:szCs w:val="24"/>
          <w:lang w:eastAsia="ru-RU"/>
        </w:rPr>
        <w:t xml:space="preserve">Муниципальные автономные учреждения </w:t>
      </w:r>
      <w:proofErr w:type="gramStart"/>
      <w:r w:rsidRPr="00253924">
        <w:rPr>
          <w:rFonts w:ascii="Times New Roman" w:eastAsia="Times New Roman" w:hAnsi="Times New Roman" w:cs="Times New Roman"/>
          <w:sz w:val="24"/>
          <w:szCs w:val="24"/>
          <w:lang w:eastAsia="ru-RU"/>
        </w:rPr>
        <w:t>( 75401</w:t>
      </w:r>
      <w:proofErr w:type="gramEnd"/>
      <w:r w:rsidRPr="00253924">
        <w:rPr>
          <w:rFonts w:ascii="Times New Roman" w:eastAsia="Times New Roman" w:hAnsi="Times New Roman" w:cs="Times New Roman"/>
          <w:sz w:val="24"/>
          <w:szCs w:val="24"/>
          <w:lang w:eastAsia="ru-RU"/>
        </w:rPr>
        <w:t xml:space="preserve"> )</w:t>
      </w:r>
    </w:p>
    <w:p w:rsid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Место нахождения (адрес), телефон, адрес электронной почты заказчика</w:t>
      </w:r>
      <w:r>
        <w:rPr>
          <w:rFonts w:ascii="Times New Roman" w:eastAsia="Times New Roman" w:hAnsi="Times New Roman" w:cs="Times New Roman"/>
          <w:sz w:val="24"/>
          <w:szCs w:val="24"/>
          <w:lang w:eastAsia="ru-RU"/>
        </w:rPr>
        <w:t xml:space="preserve">: </w:t>
      </w:r>
      <w:r w:rsidRPr="00253924">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253924">
        <w:rPr>
          <w:rFonts w:ascii="Times New Roman" w:eastAsia="Times New Roman" w:hAnsi="Times New Roman" w:cs="Times New Roman"/>
          <w:sz w:val="24"/>
          <w:szCs w:val="24"/>
          <w:lang w:eastAsia="ru-RU"/>
        </w:rPr>
        <w:t>Г..</w:t>
      </w:r>
      <w:proofErr w:type="gramEnd"/>
      <w:r w:rsidRPr="00253924">
        <w:rPr>
          <w:rFonts w:ascii="Times New Roman" w:eastAsia="Times New Roman" w:hAnsi="Times New Roman" w:cs="Times New Roman"/>
          <w:sz w:val="24"/>
          <w:szCs w:val="24"/>
          <w:lang w:eastAsia="ru-RU"/>
        </w:rPr>
        <w:t xml:space="preserve"> КИРИШИ, УЛ. СОВЕТСКАЯ, Д. </w:t>
      </w:r>
      <w:proofErr w:type="gramStart"/>
      <w:r w:rsidRPr="00253924">
        <w:rPr>
          <w:rFonts w:ascii="Times New Roman" w:eastAsia="Times New Roman" w:hAnsi="Times New Roman" w:cs="Times New Roman"/>
          <w:sz w:val="24"/>
          <w:szCs w:val="24"/>
          <w:lang w:eastAsia="ru-RU"/>
        </w:rPr>
        <w:t>31 ,</w:t>
      </w:r>
      <w:proofErr w:type="gramEnd"/>
      <w:r w:rsidRPr="00253924">
        <w:rPr>
          <w:rFonts w:ascii="Times New Roman" w:eastAsia="Times New Roman" w:hAnsi="Times New Roman" w:cs="Times New Roman"/>
          <w:sz w:val="24"/>
          <w:szCs w:val="24"/>
          <w:lang w:eastAsia="ru-RU"/>
        </w:rPr>
        <w:t xml:space="preserve"> +78136853574 , </w:t>
      </w:r>
      <w:hyperlink r:id="rId4" w:history="1">
        <w:r w:rsidRPr="009A041D">
          <w:rPr>
            <w:rStyle w:val="a3"/>
            <w:rFonts w:ascii="Times New Roman" w:eastAsia="Times New Roman" w:hAnsi="Times New Roman" w:cs="Times New Roman"/>
            <w:sz w:val="24"/>
            <w:szCs w:val="24"/>
            <w:lang w:eastAsia="ru-RU"/>
          </w:rPr>
          <w:t>mrb2014@bk.ru</w:t>
        </w:r>
      </w:hyperlink>
    </w:p>
    <w:p w:rsid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Идентификационный номер налогоплательщика</w:t>
      </w:r>
      <w:r>
        <w:rPr>
          <w:rFonts w:ascii="Times New Roman" w:eastAsia="Times New Roman" w:hAnsi="Times New Roman" w:cs="Times New Roman"/>
          <w:sz w:val="24"/>
          <w:szCs w:val="24"/>
          <w:lang w:eastAsia="ru-RU"/>
        </w:rPr>
        <w:t xml:space="preserve">: </w:t>
      </w:r>
      <w:r w:rsidRPr="00253924">
        <w:rPr>
          <w:rFonts w:ascii="Times New Roman" w:eastAsia="Times New Roman" w:hAnsi="Times New Roman" w:cs="Times New Roman"/>
          <w:sz w:val="24"/>
          <w:szCs w:val="24"/>
          <w:lang w:eastAsia="ru-RU"/>
        </w:rPr>
        <w:t>4727001808</w:t>
      </w:r>
    </w:p>
    <w:p w:rsid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Код причины постановки на учет</w:t>
      </w:r>
      <w:r>
        <w:rPr>
          <w:rFonts w:ascii="Times New Roman" w:eastAsia="Times New Roman" w:hAnsi="Times New Roman" w:cs="Times New Roman"/>
          <w:sz w:val="24"/>
          <w:szCs w:val="24"/>
          <w:lang w:eastAsia="ru-RU"/>
        </w:rPr>
        <w:t xml:space="preserve">: </w:t>
      </w:r>
      <w:r w:rsidRPr="00253924">
        <w:rPr>
          <w:rFonts w:ascii="Times New Roman" w:eastAsia="Times New Roman" w:hAnsi="Times New Roman" w:cs="Times New Roman"/>
          <w:sz w:val="24"/>
          <w:szCs w:val="24"/>
          <w:lang w:eastAsia="ru-RU"/>
        </w:rPr>
        <w:t xml:space="preserve">472701001I. </w:t>
      </w:r>
    </w:p>
    <w:p w:rsidR="00253924" w:rsidRPr="00253924" w:rsidRDefault="00253924" w:rsidP="00253924">
      <w:pPr>
        <w:spacing w:after="0" w:line="240" w:lineRule="auto"/>
        <w:rPr>
          <w:rFonts w:ascii="Times New Roman" w:eastAsia="Times New Roman" w:hAnsi="Times New Roman" w:cs="Times New Roman"/>
          <w:sz w:val="24"/>
          <w:szCs w:val="24"/>
          <w:lang w:eastAsia="ru-RU"/>
        </w:rPr>
      </w:pPr>
      <w:bookmarkStart w:id="0" w:name="_GoBack"/>
      <w:bookmarkEnd w:id="0"/>
      <w:r w:rsidRPr="00253924">
        <w:rPr>
          <w:rFonts w:ascii="Times New Roman" w:eastAsia="Times New Roman" w:hAnsi="Times New Roman" w:cs="Times New Roman"/>
          <w:sz w:val="24"/>
          <w:szCs w:val="24"/>
          <w:lang w:eastAsia="ru-RU"/>
        </w:rPr>
        <w:t>Сведения о закупке у субъектов малого и среднего предпринимательства по итогам года</w:t>
      </w:r>
    </w:p>
    <w:tbl>
      <w:tblPr>
        <w:tblW w:w="0" w:type="auto"/>
        <w:tblCellMar>
          <w:top w:w="15" w:type="dxa"/>
          <w:left w:w="15" w:type="dxa"/>
          <w:bottom w:w="15" w:type="dxa"/>
          <w:right w:w="15" w:type="dxa"/>
        </w:tblCellMar>
        <w:tblLook w:val="04A0" w:firstRow="1" w:lastRow="0" w:firstColumn="1" w:lastColumn="0" w:noHBand="0" w:noVBand="1"/>
      </w:tblPr>
      <w:tblGrid>
        <w:gridCol w:w="404"/>
        <w:gridCol w:w="7417"/>
        <w:gridCol w:w="1574"/>
        <w:gridCol w:w="1575"/>
        <w:gridCol w:w="1637"/>
        <w:gridCol w:w="1947"/>
      </w:tblGrid>
      <w:tr w:rsidR="00253924" w:rsidRPr="00253924" w:rsidTr="00253924">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253924" w:rsidRPr="00253924" w:rsidRDefault="00253924" w:rsidP="00253924">
            <w:pPr>
              <w:spacing w:after="0" w:line="240" w:lineRule="auto"/>
              <w:jc w:val="center"/>
              <w:rPr>
                <w:rFonts w:ascii="Times New Roman" w:eastAsia="Times New Roman" w:hAnsi="Times New Roman" w:cs="Times New Roman"/>
                <w:b/>
                <w:bCs/>
                <w:sz w:val="24"/>
                <w:szCs w:val="24"/>
                <w:lang w:eastAsia="ru-RU"/>
              </w:rPr>
            </w:pPr>
            <w:r w:rsidRPr="00253924">
              <w:rPr>
                <w:rFonts w:ascii="Times New Roman" w:eastAsia="Times New Roman" w:hAnsi="Times New Roman" w:cs="Times New Roman"/>
                <w:b/>
                <w:bCs/>
                <w:sz w:val="24"/>
                <w:szCs w:val="24"/>
                <w:lang w:eastAsia="ru-RU"/>
              </w:rPr>
              <w:t>№ п/п</w:t>
            </w:r>
          </w:p>
        </w:tc>
        <w:tc>
          <w:tcPr>
            <w:tcW w:w="2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253924" w:rsidRPr="00253924" w:rsidRDefault="00253924" w:rsidP="00253924">
            <w:pPr>
              <w:spacing w:after="0" w:line="240" w:lineRule="auto"/>
              <w:jc w:val="center"/>
              <w:rPr>
                <w:rFonts w:ascii="Times New Roman" w:eastAsia="Times New Roman" w:hAnsi="Times New Roman" w:cs="Times New Roman"/>
                <w:b/>
                <w:bCs/>
                <w:sz w:val="24"/>
                <w:szCs w:val="24"/>
                <w:lang w:eastAsia="ru-RU"/>
              </w:rPr>
            </w:pPr>
            <w:r w:rsidRPr="00253924">
              <w:rPr>
                <w:rFonts w:ascii="Times New Roman" w:eastAsia="Times New Roman" w:hAnsi="Times New Roman" w:cs="Times New Roman"/>
                <w:b/>
                <w:bCs/>
                <w:sz w:val="24"/>
                <w:szCs w:val="24"/>
                <w:lang w:eastAsia="ru-RU"/>
              </w:rPr>
              <w:t>Наименование показателя</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253924" w:rsidRPr="00253924" w:rsidRDefault="00253924" w:rsidP="00253924">
            <w:pPr>
              <w:spacing w:after="0" w:line="240" w:lineRule="auto"/>
              <w:jc w:val="center"/>
              <w:rPr>
                <w:rFonts w:ascii="Times New Roman" w:eastAsia="Times New Roman" w:hAnsi="Times New Roman" w:cs="Times New Roman"/>
                <w:b/>
                <w:bCs/>
                <w:sz w:val="24"/>
                <w:szCs w:val="24"/>
                <w:lang w:eastAsia="ru-RU"/>
              </w:rPr>
            </w:pPr>
            <w:r w:rsidRPr="00253924">
              <w:rPr>
                <w:rFonts w:ascii="Times New Roman" w:eastAsia="Times New Roman" w:hAnsi="Times New Roman" w:cs="Times New Roman"/>
                <w:b/>
                <w:bCs/>
                <w:sz w:val="24"/>
                <w:szCs w:val="24"/>
                <w:lang w:eastAsia="ru-RU"/>
              </w:rPr>
              <w:t xml:space="preserve">Общий стоимостной объем договоров, заключенных заказчиком по результатам закупок в отчётном </w:t>
            </w:r>
            <w:proofErr w:type="gramStart"/>
            <w:r w:rsidRPr="00253924">
              <w:rPr>
                <w:rFonts w:ascii="Times New Roman" w:eastAsia="Times New Roman" w:hAnsi="Times New Roman" w:cs="Times New Roman"/>
                <w:b/>
                <w:bCs/>
                <w:sz w:val="24"/>
                <w:szCs w:val="24"/>
                <w:lang w:eastAsia="ru-RU"/>
              </w:rPr>
              <w:t>году(</w:t>
            </w:r>
            <w:proofErr w:type="gramEnd"/>
            <w:r w:rsidRPr="00253924">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253924" w:rsidRPr="00253924" w:rsidRDefault="00253924" w:rsidP="00253924">
            <w:pPr>
              <w:spacing w:after="0" w:line="240" w:lineRule="auto"/>
              <w:jc w:val="center"/>
              <w:rPr>
                <w:rFonts w:ascii="Times New Roman" w:eastAsia="Times New Roman" w:hAnsi="Times New Roman" w:cs="Times New Roman"/>
                <w:b/>
                <w:bCs/>
                <w:sz w:val="24"/>
                <w:szCs w:val="24"/>
                <w:lang w:eastAsia="ru-RU"/>
              </w:rPr>
            </w:pPr>
            <w:r w:rsidRPr="00253924">
              <w:rPr>
                <w:rFonts w:ascii="Times New Roman" w:eastAsia="Times New Roman" w:hAnsi="Times New Roman" w:cs="Times New Roman"/>
                <w:b/>
                <w:bCs/>
                <w:sz w:val="24"/>
                <w:szCs w:val="24"/>
                <w:lang w:eastAsia="ru-RU"/>
              </w:rPr>
              <w:t>Количество договоров, заключенных заказчиком по результатам закупок в отчётном году(единиц)</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253924" w:rsidRPr="00253924" w:rsidRDefault="00253924" w:rsidP="00253924">
            <w:pPr>
              <w:spacing w:after="0" w:line="240" w:lineRule="auto"/>
              <w:jc w:val="center"/>
              <w:rPr>
                <w:rFonts w:ascii="Times New Roman" w:eastAsia="Times New Roman" w:hAnsi="Times New Roman" w:cs="Times New Roman"/>
                <w:b/>
                <w:bCs/>
                <w:sz w:val="24"/>
                <w:szCs w:val="24"/>
                <w:lang w:eastAsia="ru-RU"/>
              </w:rPr>
            </w:pPr>
            <w:r w:rsidRPr="00253924">
              <w:rPr>
                <w:rFonts w:ascii="Times New Roman" w:eastAsia="Times New Roman" w:hAnsi="Times New Roman" w:cs="Times New Roman"/>
                <w:b/>
                <w:bCs/>
                <w:sz w:val="24"/>
                <w:szCs w:val="24"/>
                <w:lang w:eastAsia="ru-RU"/>
              </w:rPr>
              <w:t xml:space="preserve">Стоимостной объем оплаты в отчётном году (с учётом объема оплаты в отчётном году договоров, срок исполнения которых превышает один календарный год, в том числе заключенных в предыдущие отчётные </w:t>
            </w:r>
            <w:proofErr w:type="gramStart"/>
            <w:r w:rsidRPr="00253924">
              <w:rPr>
                <w:rFonts w:ascii="Times New Roman" w:eastAsia="Times New Roman" w:hAnsi="Times New Roman" w:cs="Times New Roman"/>
                <w:b/>
                <w:bCs/>
                <w:sz w:val="24"/>
                <w:szCs w:val="24"/>
                <w:lang w:eastAsia="ru-RU"/>
              </w:rPr>
              <w:t>периоды)(</w:t>
            </w:r>
            <w:proofErr w:type="gramEnd"/>
            <w:r w:rsidRPr="00253924">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253924" w:rsidRPr="00253924" w:rsidRDefault="00253924" w:rsidP="00253924">
            <w:pPr>
              <w:spacing w:after="0" w:line="240" w:lineRule="auto"/>
              <w:jc w:val="center"/>
              <w:rPr>
                <w:rFonts w:ascii="Times New Roman" w:eastAsia="Times New Roman" w:hAnsi="Times New Roman" w:cs="Times New Roman"/>
                <w:b/>
                <w:bCs/>
                <w:sz w:val="24"/>
                <w:szCs w:val="24"/>
                <w:lang w:eastAsia="ru-RU"/>
              </w:rPr>
            </w:pPr>
            <w:r w:rsidRPr="00253924">
              <w:rPr>
                <w:rFonts w:ascii="Times New Roman" w:eastAsia="Times New Roman" w:hAnsi="Times New Roman" w:cs="Times New Roman"/>
                <w:b/>
                <w:bCs/>
                <w:sz w:val="24"/>
                <w:szCs w:val="24"/>
                <w:lang w:eastAsia="ru-RU"/>
              </w:rPr>
              <w:t>Количество договоров, срок исполнения которых превышает один календарный год, заключенных в предыдущие отчётные периоды(единиц)</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Всего заключено договоров по результатам закупок</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30292.25052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275</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29910.38148</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271</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из них:</w:t>
            </w: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для обеспечения обороны страны и безопасности государства</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в области использования атомной энергии</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товаров, работ, услуг, которые относятся к сфере деятельности субъектов естественных монополий в соответствии с Федеральным законом «О естественных монополиях»</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6131.52591</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8</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6131.52591</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7</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которые осуществлены за пределами территории Российской Федерации и предметом которых являются поставка товаров, выполнение работ, оказание услуг за пределами территории Российской Федерации</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финансовых услуг, включая банковские услуги, страховые услуги, услуги на рынке ценных бумаг, услуги по договору лизинга, а также услуги, оказываемые финансовой организацией и связанные с привлечением и (или) размещением денежных средств юридических и физических лиц</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2633.33892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2633.33892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12</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Правительства Российской Федерации, законодательными актами соответствующего субъекта Российской Федерации</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предметом которых является аренда и (или) приобретение в собственность объектов недвижимого имущества</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561.936</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561.936</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услуг добычи, хранения, отгрузки (перевалки), переработки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подвижного состава и материалов верхнего строения железнодорожного пути</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средство индивидуализации, удостоверенным правоустанавливающим документом</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услуг области воздушных перевозок и авиационных работ</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труб большого диаметра, используемых при строительстве магистральных нефтепроводов и нефтепродуктопроводов</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товаров, являющихся источником радиоактивной и химической опасности и применяемых для разведки, добычи, транспортировки и переработки сырой нефти и природного газа</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товаров, работ, услуг, поставляемых, выполняемых или оказываемых при проведении плановых ремонтов, технического обслуживания и модернизации, осуществляемых в рамках существующих гарантийных или лицензионных обязательств по закупленным товару, работе или услуге</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закупки товаров, работ (услуг), в том числе происходящих из иностранного государства и (или) выполняемых (оказываемых) иностранными лицами, в целях реализации шельфовых проектов</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закупки услуг подвижной радиотелефонной связи</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598.02743</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15</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598.02743</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14</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закупки услуг образовательных организаций (за исключением услуг образовательных организаций, созданных в организационно-правовой форме потребительских кооперативов)</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24.2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3</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24.2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3</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между основным хозяйственным обществом и дочерним хозяйственным обществом и (или) хозяйственным обществом, созданным дочерним хозяйственным обществом, заключенные по результатам закупок, - в случае закупки товаров, работ, услуг собственного производства, - при необходимости соблюдения единого технологического процесса производства продукции, выполнения работ, оказания услуг, а также в случае закупки товаров, работ (услуг), связанных с оказанием бухгалтерских услуг, информационных услуг, охранной деятельностью или с сохранением коммерческой и информационной безопасности основного хозяйственного общества, его дочерних хозяйственных обществ, хозяйственных обществ, созданных дочерними хозяйственными обществами</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по обеспечению защиты персональных данных в информационных системах, - в случае если начальная (максимальная) цена таких закупок превышает 200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 xml:space="preserve">договоры, заключенные по результатам закупок услуг по проведению аудита и обзорной проверки консолидированной финансовой </w:t>
            </w:r>
            <w:r w:rsidRPr="00253924">
              <w:rPr>
                <w:rFonts w:ascii="Times New Roman" w:eastAsia="Times New Roman" w:hAnsi="Times New Roman" w:cs="Times New Roman"/>
                <w:sz w:val="24"/>
                <w:szCs w:val="24"/>
                <w:lang w:eastAsia="ru-RU"/>
              </w:rPr>
              <w:lastRenderedPageBreak/>
              <w:t>отчетности заказчиками, суммарный объем выручки которых от продажи товаров, продукции, выполнения работ (оказания услуг), а также от прочих доходов по данным бухгалтерской (финансовой) отчетности за предшествующий календарный год превышает 10 млрд. рублей</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необработанных природных алмазов</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 xml:space="preserve">договоры (соглашения), заключенные на срок более 5 лет по результатам закупок товаров, работ, услуг государственными компаниями, созданными на основании федерального закона, которые предусматривают одновременно </w:t>
            </w:r>
            <w:proofErr w:type="spellStart"/>
            <w:r w:rsidRPr="00253924">
              <w:rPr>
                <w:rFonts w:ascii="Times New Roman" w:eastAsia="Times New Roman" w:hAnsi="Times New Roman" w:cs="Times New Roman"/>
                <w:sz w:val="24"/>
                <w:szCs w:val="24"/>
                <w:lang w:eastAsia="ru-RU"/>
              </w:rPr>
              <w:t>софинансирование</w:t>
            </w:r>
            <w:proofErr w:type="spellEnd"/>
            <w:r w:rsidRPr="00253924">
              <w:rPr>
                <w:rFonts w:ascii="Times New Roman" w:eastAsia="Times New Roman" w:hAnsi="Times New Roman" w:cs="Times New Roman"/>
                <w:sz w:val="24"/>
                <w:szCs w:val="24"/>
                <w:lang w:eastAsia="ru-RU"/>
              </w:rPr>
              <w:t>, проектирование и (или) разработку рабочей документации, строительство (реконструкцию и (или) комплексное обустройство), эксплуатацию, включая содержание, ремонт (при необходимости), капитальный ремонт (при необходимости) автомобильных дорог (участков автомобильных дорог) общего пользования федерального значения и (или) отдельных дорожных сооружений, являющихся их технологической частью, выполнение функций оператора по сбору платы за проезд по платным автомобильным дорогам (платным участкам автомобильных дорог) общего пользования федерального значения (при необходимости), при условии установления указанными заказчиками в отношении участников закупки требований о привлечении к исполнению таких договоров (соглашений)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 xml:space="preserve">договоры, заключенные по результатам закупок работ, услуг по строительству, реконструкции, капитальному ремонту и обслуживанию особо опасных, технически сложных и уникальных объектов капитального строительства, определяемых в соответствии с законодательством Российской Федерации о градостроительной деятельности, а также закупок работ, услуг по подготовке проектной документации таких объектов в случае, если начальная (максимальная) </w:t>
            </w:r>
            <w:r w:rsidRPr="00253924">
              <w:rPr>
                <w:rFonts w:ascii="Times New Roman" w:eastAsia="Times New Roman" w:hAnsi="Times New Roman" w:cs="Times New Roman"/>
                <w:sz w:val="24"/>
                <w:szCs w:val="24"/>
                <w:lang w:eastAsia="ru-RU"/>
              </w:rPr>
              <w:lastRenderedPageBreak/>
              <w:t>цена договора на выполнение работ, оказание услуг по результатам указанных закупок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заключенные по результатам закупок работ, услуг по проектированию, строительству, эксплуатации, реконструкции, капитальному ремонту, техническому перевооружению, консервации и ликвидации объектов, которые в соответствии с законодательством Российской Федерации относятся к категории опасных производственных объектов, либо критически важных объектов топливно-энергетического комплекса, критических элементов объектов топливно-энергетического комплекса, определяемых в соответствии с законодательством Российской Федерации о безопасности объектов топливно-энергетического комплекса (за исключением закупки работ, услуг, включенных в утвержденный заказчиком перечень товаров, работ, услуг (в том числе инновационной продукции, высокотехнологичной продукции), закупки которых осуществляются у субъектов малого и среднего предпринимательства, в случае если начальная (максимальная) цена договора на выполнение работ, оказание услуг по результатам указанных закупок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закупки лизинговыми компаниями предметов лизинга, в случае если начальная (максимальная) цена обязательного договора купли-продажи (поставки), заключаемого для выполнения своих обязательств по договору лизинга,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договоры, предусматривающие поставку медицинских изделий, являющихся аппаратами, приборами, оборудованием, применяемыми в медицинских целях, их последующие обслуживание, при необходимости эксплуатацию в течение срока службы, ремонт и (или) утилизацию, в случае если начальная (максимальная) цена такого договора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 xml:space="preserve">закупки гарантирующими поставщиками и сетевыми организациями приборов учета электрической энергии, иного оборудования и нематериальных активов, которые необходимы для обеспечения </w:t>
            </w:r>
            <w:r w:rsidRPr="00253924">
              <w:rPr>
                <w:rFonts w:ascii="Times New Roman" w:eastAsia="Times New Roman" w:hAnsi="Times New Roman" w:cs="Times New Roman"/>
                <w:sz w:val="24"/>
                <w:szCs w:val="24"/>
                <w:lang w:eastAsia="ru-RU"/>
              </w:rPr>
              <w:lastRenderedPageBreak/>
              <w:t>коммерческого учета электрической энергии (мощности) в соответствии с пунктом 5 статьи 37 Федерального закона «Об электроэнергетике»</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Всего заключено договоров за вычетом договоров, заключенных по результатам закупок, указанных в абзацах третьем - тридцатом позиции 1 настоящей формы, не включающих договоры, заключенные поставщиками (исполнителями, подрядчиками)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20343.22226</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235</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19961.35322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235</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из них:</w:t>
            </w: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3</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утвержденным заказчиком в соответствии с Федеральным законом «О закупках товаров, работ, услуг отдельными видами юридических лиц» (далее – положение о закупке), участниками которых являются любые лица, указанные в части 5 статьи 3 Федерального закона «О закупках товаров, работ, услуг отдельными видами юридических лиц», в том числе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2879.46905</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152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2879.46905</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153</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из них:</w:t>
            </w: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4</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253924">
              <w:rPr>
                <w:rFonts w:ascii="Times New Roman" w:eastAsia="Times New Roman" w:hAnsi="Times New Roman" w:cs="Times New Roman"/>
                <w:sz w:val="24"/>
                <w:szCs w:val="24"/>
                <w:lang w:eastAsia="ru-RU"/>
              </w:rPr>
              <w:t>микропредприятиям</w:t>
            </w:r>
            <w:proofErr w:type="spellEnd"/>
            <w:r w:rsidRPr="00253924">
              <w:rPr>
                <w:rFonts w:ascii="Times New Roman" w:eastAsia="Times New Roman" w:hAnsi="Times New Roman" w:cs="Times New Roman"/>
                <w:sz w:val="24"/>
                <w:szCs w:val="24"/>
                <w:lang w:eastAsia="ru-RU"/>
              </w:rPr>
              <w:t xml:space="preserve">) по результатам проведения торгов, иных способов закупки, предусмотренных положением о закупке, участниками которых являются любые лица, указанные в части 5 статьи 3 Федерального закона "О закупках товаров, работ, </w:t>
            </w:r>
            <w:r w:rsidRPr="00253924">
              <w:rPr>
                <w:rFonts w:ascii="Times New Roman" w:eastAsia="Times New Roman" w:hAnsi="Times New Roman" w:cs="Times New Roman"/>
                <w:sz w:val="24"/>
                <w:szCs w:val="24"/>
                <w:lang w:eastAsia="ru-RU"/>
              </w:rPr>
              <w:lastRenderedPageBreak/>
              <w:t>услуг отдельными видами юридических лиц", в том числе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lastRenderedPageBreak/>
              <w:t>2879.46905</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152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2879.46905</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153</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из них:</w:t>
            </w: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5</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6251.51912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13</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6251.51912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из них:</w:t>
            </w: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6</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253924">
              <w:rPr>
                <w:rFonts w:ascii="Times New Roman" w:eastAsia="Times New Roman" w:hAnsi="Times New Roman" w:cs="Times New Roman"/>
                <w:sz w:val="24"/>
                <w:szCs w:val="24"/>
                <w:lang w:eastAsia="ru-RU"/>
              </w:rPr>
              <w:t>микропредприятиям</w:t>
            </w:r>
            <w:proofErr w:type="spellEnd"/>
            <w:r w:rsidRPr="00253924">
              <w:rPr>
                <w:rFonts w:ascii="Times New Roman" w:eastAsia="Times New Roman" w:hAnsi="Times New Roman" w:cs="Times New Roman"/>
                <w:sz w:val="24"/>
                <w:szCs w:val="24"/>
                <w:lang w:eastAsia="ru-RU"/>
              </w:rPr>
              <w:t>)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6251.51912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13</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6251.51912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из них:</w:t>
            </w: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7</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Всего заключено договоров непосредственно с субъектами малого и среднего предпринимательства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из них:</w:t>
            </w: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8</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253924">
              <w:rPr>
                <w:rFonts w:ascii="Times New Roman" w:eastAsia="Times New Roman" w:hAnsi="Times New Roman" w:cs="Times New Roman"/>
                <w:sz w:val="24"/>
                <w:szCs w:val="24"/>
                <w:lang w:eastAsia="ru-RU"/>
              </w:rPr>
              <w:t>микропредприятиям</w:t>
            </w:r>
            <w:proofErr w:type="spellEnd"/>
            <w:r w:rsidRPr="00253924">
              <w:rPr>
                <w:rFonts w:ascii="Times New Roman" w:eastAsia="Times New Roman" w:hAnsi="Times New Roman" w:cs="Times New Roman"/>
                <w:sz w:val="24"/>
                <w:szCs w:val="24"/>
                <w:lang w:eastAsia="ru-RU"/>
              </w:rPr>
              <w:t xml:space="preserve">)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w:t>
            </w:r>
            <w:r w:rsidRPr="00253924">
              <w:rPr>
                <w:rFonts w:ascii="Times New Roman" w:eastAsia="Times New Roman" w:hAnsi="Times New Roman" w:cs="Times New Roman"/>
                <w:sz w:val="24"/>
                <w:szCs w:val="24"/>
                <w:lang w:eastAsia="ru-RU"/>
              </w:rPr>
              <w:lastRenderedPageBreak/>
              <w:t>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из них:</w:t>
            </w: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9</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Всего заключено договоров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 указанных в абзаце двадцать седьмом позиции 1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из них:</w:t>
            </w: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253924">
              <w:rPr>
                <w:rFonts w:ascii="Times New Roman" w:eastAsia="Times New Roman" w:hAnsi="Times New Roman" w:cs="Times New Roman"/>
                <w:sz w:val="24"/>
                <w:szCs w:val="24"/>
                <w:lang w:eastAsia="ru-RU"/>
              </w:rPr>
              <w:t>микропредприятиям</w:t>
            </w:r>
            <w:proofErr w:type="spellEnd"/>
            <w:r w:rsidRPr="00253924">
              <w:rPr>
                <w:rFonts w:ascii="Times New Roman" w:eastAsia="Times New Roman" w:hAnsi="Times New Roman" w:cs="Times New Roman"/>
                <w:sz w:val="24"/>
                <w:szCs w:val="24"/>
                <w:lang w:eastAsia="ru-RU"/>
              </w:rPr>
              <w:t>)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 указанных в абзаце двадцать седьмом позиции 1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0</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из них:</w:t>
            </w: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53924" w:rsidRPr="00253924" w:rsidRDefault="00253924" w:rsidP="00253924">
            <w:pPr>
              <w:spacing w:after="0" w:line="240" w:lineRule="auto"/>
              <w:rPr>
                <w:rFonts w:ascii="Times New Roman" w:eastAsia="Times New Roman" w:hAnsi="Times New Roman" w:cs="Times New Roman"/>
                <w:sz w:val="20"/>
                <w:szCs w:val="20"/>
                <w:lang w:eastAsia="ru-RU"/>
              </w:rPr>
            </w:pPr>
          </w:p>
        </w:tc>
      </w:tr>
    </w:tbl>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II. Сведения о годовом объеме закупки у субъектов малого и среднего предпринимательства</w:t>
      </w:r>
    </w:p>
    <w:tbl>
      <w:tblPr>
        <w:tblW w:w="0" w:type="auto"/>
        <w:tblCellMar>
          <w:top w:w="15" w:type="dxa"/>
          <w:left w:w="15" w:type="dxa"/>
          <w:bottom w:w="15" w:type="dxa"/>
          <w:right w:w="15" w:type="dxa"/>
        </w:tblCellMar>
        <w:tblLook w:val="04A0" w:firstRow="1" w:lastRow="0" w:firstColumn="1" w:lastColumn="0" w:noHBand="0" w:noVBand="1"/>
      </w:tblPr>
      <w:tblGrid>
        <w:gridCol w:w="437"/>
        <w:gridCol w:w="11934"/>
        <w:gridCol w:w="2183"/>
      </w:tblGrid>
      <w:tr w:rsidR="00253924" w:rsidRPr="00253924" w:rsidTr="00253924">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253924" w:rsidRPr="00253924" w:rsidRDefault="00253924" w:rsidP="00253924">
            <w:pPr>
              <w:spacing w:after="0" w:line="240" w:lineRule="auto"/>
              <w:jc w:val="center"/>
              <w:rPr>
                <w:rFonts w:ascii="Times New Roman" w:eastAsia="Times New Roman" w:hAnsi="Times New Roman" w:cs="Times New Roman"/>
                <w:b/>
                <w:bCs/>
                <w:sz w:val="24"/>
                <w:szCs w:val="24"/>
                <w:lang w:eastAsia="ru-RU"/>
              </w:rPr>
            </w:pPr>
            <w:r w:rsidRPr="00253924">
              <w:rPr>
                <w:rFonts w:ascii="Times New Roman" w:eastAsia="Times New Roman" w:hAnsi="Times New Roman" w:cs="Times New Roman"/>
                <w:b/>
                <w:bCs/>
                <w:sz w:val="24"/>
                <w:szCs w:val="24"/>
                <w:lang w:eastAsia="ru-RU"/>
              </w:rPr>
              <w:t>№ п/п</w:t>
            </w:r>
          </w:p>
        </w:tc>
        <w:tc>
          <w:tcPr>
            <w:tcW w:w="410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253924" w:rsidRPr="00253924" w:rsidRDefault="00253924" w:rsidP="00253924">
            <w:pPr>
              <w:spacing w:after="0" w:line="240" w:lineRule="auto"/>
              <w:jc w:val="center"/>
              <w:rPr>
                <w:rFonts w:ascii="Times New Roman" w:eastAsia="Times New Roman" w:hAnsi="Times New Roman" w:cs="Times New Roman"/>
                <w:b/>
                <w:bCs/>
                <w:sz w:val="24"/>
                <w:szCs w:val="24"/>
                <w:lang w:eastAsia="ru-RU"/>
              </w:rPr>
            </w:pPr>
            <w:r w:rsidRPr="00253924">
              <w:rPr>
                <w:rFonts w:ascii="Times New Roman" w:eastAsia="Times New Roman" w:hAnsi="Times New Roman" w:cs="Times New Roman"/>
                <w:b/>
                <w:bCs/>
                <w:sz w:val="24"/>
                <w:szCs w:val="24"/>
                <w:lang w:eastAsia="ru-RU"/>
              </w:rPr>
              <w:t>Наименование показателя</w:t>
            </w:r>
          </w:p>
        </w:tc>
        <w:tc>
          <w:tcPr>
            <w:tcW w:w="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253924" w:rsidRPr="00253924" w:rsidRDefault="00253924" w:rsidP="00253924">
            <w:pPr>
              <w:spacing w:after="0" w:line="240" w:lineRule="auto"/>
              <w:jc w:val="center"/>
              <w:rPr>
                <w:rFonts w:ascii="Times New Roman" w:eastAsia="Times New Roman" w:hAnsi="Times New Roman" w:cs="Times New Roman"/>
                <w:b/>
                <w:bCs/>
                <w:sz w:val="24"/>
                <w:szCs w:val="24"/>
                <w:lang w:eastAsia="ru-RU"/>
              </w:rPr>
            </w:pPr>
            <w:r w:rsidRPr="00253924">
              <w:rPr>
                <w:rFonts w:ascii="Times New Roman" w:eastAsia="Times New Roman" w:hAnsi="Times New Roman" w:cs="Times New Roman"/>
                <w:b/>
                <w:bCs/>
                <w:sz w:val="24"/>
                <w:szCs w:val="24"/>
                <w:lang w:eastAsia="ru-RU"/>
              </w:rPr>
              <w:t>Доля (процент)</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11</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(рассчитывается как отношение суммы показателей, указанных в графе 5 позиций 3, 5, 7 и 9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45.74</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lastRenderedPageBreak/>
              <w:t>12</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5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31.32</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13</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Годовой объем закупок у субъектов малого предпринимательства (рассчитывается как отношение суммы показателей, указанных в графе 5 позиций 4, 6, 8 и 10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45.74</w:t>
            </w:r>
          </w:p>
        </w:tc>
      </w:tr>
      <w:tr w:rsidR="00253924" w:rsidRPr="00253924" w:rsidTr="00253924">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14</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Годовой объем закупок у субъектов малого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6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253924" w:rsidRPr="00253924" w:rsidRDefault="00253924" w:rsidP="00253924">
            <w:pPr>
              <w:spacing w:after="0" w:line="240" w:lineRule="auto"/>
              <w:rPr>
                <w:rFonts w:ascii="Times New Roman" w:eastAsia="Times New Roman" w:hAnsi="Times New Roman" w:cs="Times New Roman"/>
                <w:sz w:val="24"/>
                <w:szCs w:val="24"/>
                <w:lang w:eastAsia="ru-RU"/>
              </w:rPr>
            </w:pPr>
            <w:r w:rsidRPr="00253924">
              <w:rPr>
                <w:rFonts w:ascii="Times New Roman" w:eastAsia="Times New Roman" w:hAnsi="Times New Roman" w:cs="Times New Roman"/>
                <w:sz w:val="24"/>
                <w:szCs w:val="24"/>
                <w:lang w:eastAsia="ru-RU"/>
              </w:rPr>
              <w:t>31.32</w:t>
            </w:r>
          </w:p>
        </w:tc>
      </w:tr>
    </w:tbl>
    <w:p w:rsidR="00C34DA8" w:rsidRDefault="00C34DA8"/>
    <w:sectPr w:rsidR="00C34DA8" w:rsidSect="0025392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952"/>
    <w:rsid w:val="00253924"/>
    <w:rsid w:val="00C34DA8"/>
    <w:rsid w:val="00D56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7896B1-9DB3-4602-B5C4-CC16692C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39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54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rb2014@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2549</Words>
  <Characters>14534</Characters>
  <Application>Microsoft Office Word</Application>
  <DocSecurity>0</DocSecurity>
  <Lines>121</Lines>
  <Paragraphs>34</Paragraphs>
  <ScaleCrop>false</ScaleCrop>
  <Company/>
  <LinksUpToDate>false</LinksUpToDate>
  <CharactersWithSpaces>17049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2025-01-30T08:43:00Z</dcterms:created>
  <dcterms:modified xsi:type="dcterms:W3CDTF">2025-01-30T08:46:00Z</dcterms:modified>
</cp:coreProperties>
</file>